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3713" w14:textId="77777777" w:rsidR="00665023" w:rsidRDefault="003F5D7E" w:rsidP="003F5D7E">
      <w:pPr>
        <w:pStyle w:val="berschrift1"/>
        <w:jc w:val="center"/>
        <w:rPr>
          <w:b w:val="0"/>
        </w:rPr>
      </w:pPr>
      <w:r>
        <w:rPr>
          <w:b w:val="0"/>
        </w:rPr>
        <w:t>Evaluation of execution quality for exchange-traded products</w:t>
      </w:r>
    </w:p>
    <w:p w14:paraId="796D9397" w14:textId="5070B4EC" w:rsidR="003E2F12" w:rsidRPr="00302B2D" w:rsidRDefault="003E2F12" w:rsidP="003E2F12">
      <w:r>
        <w:t xml:space="preserve">Portfolio management selects brokers and counterparties independently in compliance with all regulatory requirements and the Best Execution Policy </w:t>
      </w:r>
      <w:r w:rsidR="00251837">
        <w:t xml:space="preserve">while taking account </w:t>
      </w:r>
      <w:r>
        <w:t xml:space="preserve">of applicable laws, </w:t>
      </w:r>
      <w:r w:rsidR="00426AEA">
        <w:t>regulations,</w:t>
      </w:r>
      <w:r>
        <w:t xml:space="preserve"> and the Code of Conduct of the BVI (association for investment fund management companies and investment funds).</w:t>
      </w:r>
    </w:p>
    <w:p w14:paraId="7BC3F0D4" w14:textId="77777777" w:rsidR="003E2F12" w:rsidRPr="00302B2D" w:rsidRDefault="00251837" w:rsidP="003E2F12">
      <w:r>
        <w:t>Most importantly</w:t>
      </w:r>
      <w:r w:rsidR="003E2F12">
        <w:t>, the broker/counterparty selection process ensures that the respective broker can guarantee the following criteria/services:</w:t>
      </w:r>
    </w:p>
    <w:p w14:paraId="26FAE14A" w14:textId="77777777" w:rsidR="003E2F12" w:rsidRDefault="003E2F12" w:rsidP="003E2F12">
      <w:pPr>
        <w:pStyle w:val="Listenabsatz"/>
        <w:numPr>
          <w:ilvl w:val="0"/>
          <w:numId w:val="3"/>
        </w:numPr>
      </w:pPr>
      <w:r>
        <w:t xml:space="preserve">The ability of the respective broker to execute orders in the best possible way, </w:t>
      </w:r>
      <w:proofErr w:type="gramStart"/>
      <w:r>
        <w:t>taking into account</w:t>
      </w:r>
      <w:proofErr w:type="gramEnd"/>
      <w:r>
        <w:t xml:space="preserve"> the following criteria:</w:t>
      </w:r>
    </w:p>
    <w:p w14:paraId="01A1997F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Price and costs of the respective order execution</w:t>
      </w:r>
    </w:p>
    <w:p w14:paraId="2F8A46CC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Access to and provision of liquidity</w:t>
      </w:r>
    </w:p>
    <w:p w14:paraId="66CAD9A6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Speed and reliability of order execution</w:t>
      </w:r>
    </w:p>
    <w:p w14:paraId="0F0C9CF9" w14:textId="77777777" w:rsidR="003E2F12" w:rsidRDefault="003E2F12" w:rsidP="003E2F12">
      <w:pPr>
        <w:pStyle w:val="Listenabsatz"/>
        <w:numPr>
          <w:ilvl w:val="1"/>
          <w:numId w:val="3"/>
        </w:numPr>
      </w:pPr>
      <w:r>
        <w:t>Reliable transaction processing and settlement including technical requirements necessary for efficient processing</w:t>
      </w:r>
    </w:p>
    <w:p w14:paraId="71EEA836" w14:textId="77777777" w:rsidR="003E2F12" w:rsidRDefault="003E2F12" w:rsidP="003E2F12">
      <w:pPr>
        <w:pStyle w:val="Listenabsatz"/>
        <w:numPr>
          <w:ilvl w:val="0"/>
          <w:numId w:val="3"/>
        </w:numPr>
      </w:pPr>
      <w:r>
        <w:t>Comprehensive brokerage services with consistent quality</w:t>
      </w:r>
    </w:p>
    <w:p w14:paraId="6BB822D0" w14:textId="77777777" w:rsidR="003E2F12" w:rsidRPr="00302B2D" w:rsidRDefault="003E2F12" w:rsidP="003E2F12">
      <w:pPr>
        <w:pStyle w:val="Listenabsatz"/>
        <w:numPr>
          <w:ilvl w:val="0"/>
          <w:numId w:val="3"/>
        </w:numPr>
      </w:pPr>
      <w:r>
        <w:t>Financial reliability</w:t>
      </w:r>
    </w:p>
    <w:p w14:paraId="121C87DE" w14:textId="77777777" w:rsidR="00665023" w:rsidRDefault="00665023" w:rsidP="003B6180">
      <w:r>
        <w:rPr>
          <w:rStyle w:val="UI-Standardschrift"/>
          <w:rFonts w:asciiTheme="minorHAnsi" w:hAnsiTheme="minorHAnsi"/>
        </w:rPr>
        <w:t>For trading, these checked brokers are linked up via FIX.</w:t>
      </w:r>
    </w:p>
    <w:p w14:paraId="6B94FE54" w14:textId="77777777" w:rsidR="00665023" w:rsidRDefault="00665023" w:rsidP="00792B35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 xml:space="preserve">During the review period, the continuous broker control did not reveal any abnormalities. No changes were made in the broker selection. Our top brokers/platforms cover the entire business in exchange-traded funds. </w:t>
      </w:r>
      <w:r>
        <w:rPr>
          <w:rStyle w:val="UI-Standardschrift"/>
          <w:rFonts w:ascii="FrutigerNext LT Regular" w:hAnsi="FrutigerNext LT Regular"/>
        </w:rPr>
        <w:t>There are no specific agreements regarding payments received/paid, discounts and rebates.</w:t>
      </w:r>
    </w:p>
    <w:p w14:paraId="4DEDBC93" w14:textId="77777777" w:rsidR="00665023" w:rsidRDefault="00665023" w:rsidP="00C522AC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Only the "Professional Clients" customer class is relevant for assessing the quality of execution. When analysing the quality of execution, only our own data is currently used.</w:t>
      </w:r>
    </w:p>
    <w:p w14:paraId="34682826" w14:textId="77777777" w:rsidR="0002009D" w:rsidRDefault="0002009D" w:rsidP="00522600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Universal has no close links with individual brokers and there are no conflicts of interest with any brokers.</w:t>
      </w:r>
    </w:p>
    <w:p w14:paraId="1AD8FDFE" w14:textId="59A38CC2" w:rsidR="00426AEA" w:rsidRPr="007213E3" w:rsidRDefault="00426AEA" w:rsidP="00522600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(Updated on: </w:t>
      </w:r>
      <w:r w:rsidR="007A0D08">
        <w:rPr>
          <w:rStyle w:val="UI-Standardschrift"/>
          <w:rFonts w:ascii="FrutigerNext LT Regular" w:hAnsi="FrutigerNext LT Regular"/>
        </w:rPr>
        <w:t>26-Mar-2024</w:t>
      </w:r>
      <w:r>
        <w:rPr>
          <w:rStyle w:val="UI-Standardschrift"/>
          <w:rFonts w:ascii="FrutigerNext LT Regular" w:hAnsi="FrutigerNext LT Regular"/>
        </w:rPr>
        <w:t>)</w:t>
      </w:r>
    </w:p>
    <w:sectPr w:rsidR="00426AEA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7E2B" w14:textId="77777777" w:rsidR="00DF6E16" w:rsidRDefault="00DF6E16" w:rsidP="0032642A">
      <w:pPr>
        <w:spacing w:after="0" w:line="240" w:lineRule="auto"/>
      </w:pPr>
      <w:r>
        <w:separator/>
      </w:r>
    </w:p>
  </w:endnote>
  <w:endnote w:type="continuationSeparator" w:id="0">
    <w:p w14:paraId="037C0EDA" w14:textId="77777777" w:rsidR="00DF6E16" w:rsidRDefault="00DF6E16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FB3A" w14:textId="77777777" w:rsidR="00DF6E16" w:rsidRDefault="00DF6E16" w:rsidP="0032642A">
      <w:pPr>
        <w:spacing w:after="0" w:line="240" w:lineRule="auto"/>
      </w:pPr>
      <w:r>
        <w:separator/>
      </w:r>
    </w:p>
  </w:footnote>
  <w:footnote w:type="continuationSeparator" w:id="0">
    <w:p w14:paraId="2674C8CD" w14:textId="77777777" w:rsidR="00DF6E16" w:rsidRDefault="00DF6E16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93613"/>
    <w:rsid w:val="000A7BDB"/>
    <w:rsid w:val="000C4E04"/>
    <w:rsid w:val="000D0E7D"/>
    <w:rsid w:val="000F1E80"/>
    <w:rsid w:val="000F5000"/>
    <w:rsid w:val="00101548"/>
    <w:rsid w:val="00106151"/>
    <w:rsid w:val="0014272F"/>
    <w:rsid w:val="001470ED"/>
    <w:rsid w:val="00152CA1"/>
    <w:rsid w:val="00164FE7"/>
    <w:rsid w:val="001653A1"/>
    <w:rsid w:val="0017685D"/>
    <w:rsid w:val="001817EA"/>
    <w:rsid w:val="00185D5A"/>
    <w:rsid w:val="001A1578"/>
    <w:rsid w:val="001C2C99"/>
    <w:rsid w:val="001D0AB8"/>
    <w:rsid w:val="001D1F4A"/>
    <w:rsid w:val="002056A1"/>
    <w:rsid w:val="0023289C"/>
    <w:rsid w:val="00237A1A"/>
    <w:rsid w:val="00251837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04944"/>
    <w:rsid w:val="003110A8"/>
    <w:rsid w:val="003217E3"/>
    <w:rsid w:val="0032642A"/>
    <w:rsid w:val="00343D77"/>
    <w:rsid w:val="0037478D"/>
    <w:rsid w:val="00385417"/>
    <w:rsid w:val="0039072B"/>
    <w:rsid w:val="00390BC6"/>
    <w:rsid w:val="003A57DD"/>
    <w:rsid w:val="003B1343"/>
    <w:rsid w:val="003B6180"/>
    <w:rsid w:val="003C442A"/>
    <w:rsid w:val="003C6B6C"/>
    <w:rsid w:val="003D4245"/>
    <w:rsid w:val="003E2F12"/>
    <w:rsid w:val="003E61F3"/>
    <w:rsid w:val="003F5D7E"/>
    <w:rsid w:val="003F5E86"/>
    <w:rsid w:val="003F7350"/>
    <w:rsid w:val="00413CF2"/>
    <w:rsid w:val="00426AEA"/>
    <w:rsid w:val="00447E83"/>
    <w:rsid w:val="0046509A"/>
    <w:rsid w:val="00475B8F"/>
    <w:rsid w:val="00483972"/>
    <w:rsid w:val="00491938"/>
    <w:rsid w:val="00497A7C"/>
    <w:rsid w:val="004C6573"/>
    <w:rsid w:val="004E57B6"/>
    <w:rsid w:val="00515470"/>
    <w:rsid w:val="00515FF5"/>
    <w:rsid w:val="00522600"/>
    <w:rsid w:val="0054529C"/>
    <w:rsid w:val="0054771A"/>
    <w:rsid w:val="00581FCB"/>
    <w:rsid w:val="0059494D"/>
    <w:rsid w:val="00596244"/>
    <w:rsid w:val="0059757D"/>
    <w:rsid w:val="005A0DF7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A595E"/>
    <w:rsid w:val="006E03F5"/>
    <w:rsid w:val="006E74C7"/>
    <w:rsid w:val="006E7686"/>
    <w:rsid w:val="006F5530"/>
    <w:rsid w:val="007113F7"/>
    <w:rsid w:val="007213E3"/>
    <w:rsid w:val="00724FDC"/>
    <w:rsid w:val="00743F8B"/>
    <w:rsid w:val="00792B35"/>
    <w:rsid w:val="007938E5"/>
    <w:rsid w:val="007A0D08"/>
    <w:rsid w:val="007B3EC7"/>
    <w:rsid w:val="007B4530"/>
    <w:rsid w:val="007C56D6"/>
    <w:rsid w:val="007D4C3E"/>
    <w:rsid w:val="007D4D6F"/>
    <w:rsid w:val="007E78F4"/>
    <w:rsid w:val="007F3E75"/>
    <w:rsid w:val="008014F0"/>
    <w:rsid w:val="00805229"/>
    <w:rsid w:val="008164BF"/>
    <w:rsid w:val="008255AC"/>
    <w:rsid w:val="0089655B"/>
    <w:rsid w:val="008A539B"/>
    <w:rsid w:val="008C6393"/>
    <w:rsid w:val="008C70AC"/>
    <w:rsid w:val="008C7BC3"/>
    <w:rsid w:val="00921010"/>
    <w:rsid w:val="00921BC4"/>
    <w:rsid w:val="00954433"/>
    <w:rsid w:val="00980EC0"/>
    <w:rsid w:val="00986BE1"/>
    <w:rsid w:val="00995CB8"/>
    <w:rsid w:val="00995E57"/>
    <w:rsid w:val="009D16AD"/>
    <w:rsid w:val="009E03A0"/>
    <w:rsid w:val="00A167F2"/>
    <w:rsid w:val="00A34484"/>
    <w:rsid w:val="00A36576"/>
    <w:rsid w:val="00A377E3"/>
    <w:rsid w:val="00A5364B"/>
    <w:rsid w:val="00A939D9"/>
    <w:rsid w:val="00A93B0B"/>
    <w:rsid w:val="00A97D94"/>
    <w:rsid w:val="00AA3B50"/>
    <w:rsid w:val="00AA4123"/>
    <w:rsid w:val="00AB18BC"/>
    <w:rsid w:val="00AB278E"/>
    <w:rsid w:val="00AB2F84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622B3"/>
    <w:rsid w:val="00B7226A"/>
    <w:rsid w:val="00BC2AD7"/>
    <w:rsid w:val="00BE4B7F"/>
    <w:rsid w:val="00BE6674"/>
    <w:rsid w:val="00C2651B"/>
    <w:rsid w:val="00C361B2"/>
    <w:rsid w:val="00C368B6"/>
    <w:rsid w:val="00C43203"/>
    <w:rsid w:val="00C470C4"/>
    <w:rsid w:val="00C51F69"/>
    <w:rsid w:val="00C522AC"/>
    <w:rsid w:val="00C54AE9"/>
    <w:rsid w:val="00C6207A"/>
    <w:rsid w:val="00C86197"/>
    <w:rsid w:val="00C8633E"/>
    <w:rsid w:val="00CE6527"/>
    <w:rsid w:val="00D014AC"/>
    <w:rsid w:val="00D042BF"/>
    <w:rsid w:val="00D070D9"/>
    <w:rsid w:val="00D224B5"/>
    <w:rsid w:val="00D40E48"/>
    <w:rsid w:val="00D60331"/>
    <w:rsid w:val="00D60B8D"/>
    <w:rsid w:val="00D635E5"/>
    <w:rsid w:val="00D80499"/>
    <w:rsid w:val="00D82250"/>
    <w:rsid w:val="00D91971"/>
    <w:rsid w:val="00DA661D"/>
    <w:rsid w:val="00DF4F98"/>
    <w:rsid w:val="00DF52D9"/>
    <w:rsid w:val="00DF6E16"/>
    <w:rsid w:val="00E05CBE"/>
    <w:rsid w:val="00E06A02"/>
    <w:rsid w:val="00E47135"/>
    <w:rsid w:val="00E5629B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65FD"/>
    <w:rsid w:val="00F41510"/>
    <w:rsid w:val="00F42587"/>
    <w:rsid w:val="00F52A8A"/>
    <w:rsid w:val="00F55F82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C5CBA4"/>
  <w15:docId w15:val="{9C7198F7-6D7F-4ADE-93A1-46570158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3AA1B-C19C-4B43-82C4-A490F52E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2017-02-06T15:04:00Z</cp:lastPrinted>
  <dcterms:created xsi:type="dcterms:W3CDTF">2022-10-17T07:06:00Z</dcterms:created>
  <dcterms:modified xsi:type="dcterms:W3CDTF">2024-03-26T20:00:00Z</dcterms:modified>
</cp:coreProperties>
</file>